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 w:val="32"/>
        </w:rPr>
      </w:pPr>
      <w:r>
        <w:rPr>
          <w:rFonts w:eastAsia="黑体"/>
          <w:sz w:val="32"/>
        </w:rPr>
        <w:t>附件1</w:t>
      </w:r>
    </w:p>
    <w:p/>
    <w:p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高校“青蓝工程”优秀青年骨干教师</w:t>
      </w:r>
    </w:p>
    <w:p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培养对象推荐表</w:t>
      </w:r>
    </w:p>
    <w:p>
      <w:pPr>
        <w:rPr>
          <w:b/>
          <w:sz w:val="48"/>
        </w:rPr>
      </w:pPr>
    </w:p>
    <w:p>
      <w:pPr>
        <w:jc w:val="center"/>
        <w:rPr>
          <w:sz w:val="48"/>
        </w:rPr>
      </w:pPr>
    </w:p>
    <w:p/>
    <w:p/>
    <w:p/>
    <w:p/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outlineLvl w:val="9"/>
        <w:rPr>
          <w:sz w:val="36"/>
          <w:u w:val="single"/>
        </w:rPr>
      </w:pPr>
      <w:r>
        <w:rPr>
          <w:rFonts w:eastAsia="黑体"/>
          <w:sz w:val="32"/>
          <w:szCs w:val="32"/>
        </w:rPr>
        <w:t>推荐人选：</w:t>
      </w:r>
      <w:r>
        <w:rPr>
          <w:rFonts w:eastAsia="黑体"/>
          <w:sz w:val="32"/>
          <w:szCs w:val="32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u w:val="single"/>
          <w:rtl w:val="0"/>
          <w:lang w:val="zh-TW" w:eastAsia="zh-TW"/>
        </w:rPr>
        <w:t>郭</w:t>
      </w:r>
      <w:r>
        <w:rPr>
          <w:rFonts w:hint="eastAsia" w:ascii="黑体" w:hAnsi="黑体" w:eastAsia="黑体" w:cs="黑体"/>
          <w:sz w:val="32"/>
          <w:szCs w:val="32"/>
          <w:u w:val="single"/>
          <w:rtl w:val="0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  <w:u w:val="single"/>
          <w:rtl w:val="0"/>
          <w:lang w:val="zh-TW" w:eastAsia="zh-TW"/>
        </w:rPr>
        <w:t>泉</w:t>
      </w:r>
      <w:r>
        <w:rPr>
          <w:rFonts w:hint="eastAsia" w:ascii="黑体" w:hAnsi="黑体" w:eastAsia="黑体" w:cs="黑体"/>
          <w:sz w:val="32"/>
          <w:szCs w:val="32"/>
          <w:u w:val="single"/>
          <w:rtl w:val="0"/>
          <w:lang w:val="en-US"/>
        </w:rPr>
        <w:t xml:space="preserve"> </w:t>
      </w:r>
      <w:r>
        <w:rPr>
          <w:sz w:val="32"/>
          <w:szCs w:val="32"/>
          <w:u w:val="single"/>
          <w:rtl w:val="0"/>
          <w:lang w:val="en-US"/>
        </w:rPr>
        <w:t xml:space="preserve">  </w:t>
      </w:r>
      <w:r>
        <w:rPr>
          <w:rFonts w:eastAsia="黑体"/>
          <w:sz w:val="32"/>
          <w:szCs w:val="32"/>
          <w:u w:val="singl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outlineLvl w:val="9"/>
        <w:rPr>
          <w:rFonts w:hint="eastAsia" w:asciiTheme="minorEastAsia" w:hAnsiTheme="minorEastAsia" w:eastAsiaTheme="minorEastAsia" w:cstheme="minorEastAsia"/>
          <w:sz w:val="36"/>
          <w:u w:val="single"/>
        </w:rPr>
      </w:pPr>
      <w:r>
        <w:rPr>
          <w:rFonts w:eastAsia="黑体"/>
          <w:sz w:val="32"/>
          <w:szCs w:val="32"/>
        </w:rPr>
        <w:t>所在学校：</w:t>
      </w:r>
      <w:r>
        <w:rPr>
          <w:rFonts w:eastAsia="黑体"/>
          <w:sz w:val="32"/>
          <w:szCs w:val="32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u w:val="single"/>
          <w:rtl w:val="0"/>
          <w:lang w:val="zh-TW" w:eastAsia="zh-TW"/>
        </w:rPr>
        <w:t>苏州高博软件技术职业学院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outlineLvl w:val="9"/>
        <w:rPr>
          <w:rFonts w:eastAsia="黑体"/>
          <w:sz w:val="32"/>
          <w:szCs w:val="32"/>
          <w:u w:val="single"/>
        </w:rPr>
      </w:pPr>
      <w:r>
        <w:rPr>
          <w:rFonts w:hint="eastAsia" w:eastAsia="黑体"/>
          <w:sz w:val="32"/>
          <w:szCs w:val="32"/>
        </w:rPr>
        <w:t>填表时间：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rtl w:val="0"/>
          <w:lang w:val="en-US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u w:val="single"/>
          <w:rtl w:val="0"/>
          <w:lang w:val="zh-TW" w:eastAsia="zh-TW"/>
        </w:rPr>
        <w:t>2018年12月8日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</w:t>
      </w:r>
      <w:r>
        <w:rPr>
          <w:rFonts w:eastAsia="黑体"/>
          <w:sz w:val="32"/>
          <w:szCs w:val="32"/>
          <w:u w:val="single"/>
        </w:rPr>
        <w:t xml:space="preserve">    </w:t>
      </w:r>
    </w:p>
    <w:p>
      <w:pPr>
        <w:ind w:firstLine="1800"/>
        <w:rPr>
          <w:sz w:val="36"/>
        </w:rPr>
      </w:pPr>
    </w:p>
    <w:p/>
    <w:p/>
    <w:p/>
    <w:p/>
    <w:p/>
    <w:p/>
    <w:p>
      <w:pPr>
        <w:jc w:val="center"/>
        <w:rPr>
          <w:sz w:val="32"/>
        </w:rPr>
      </w:pPr>
    </w:p>
    <w:p>
      <w:pPr>
        <w:jc w:val="center"/>
        <w:rPr>
          <w:sz w:val="32"/>
        </w:rPr>
      </w:pPr>
      <w:r>
        <w:rPr>
          <w:sz w:val="32"/>
        </w:rPr>
        <w:t>江苏省教育厅制</w:t>
      </w: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jc w:val="center"/>
        <w:rPr>
          <w:rFonts w:eastAsia="华文中宋"/>
          <w:b/>
          <w:sz w:val="36"/>
          <w:szCs w:val="36"/>
        </w:rPr>
      </w:pPr>
      <w:r>
        <w:rPr>
          <w:rFonts w:eastAsia="华文中宋"/>
          <w:b/>
          <w:sz w:val="36"/>
          <w:szCs w:val="36"/>
        </w:rPr>
        <w:t>填写说明</w:t>
      </w:r>
    </w:p>
    <w:p>
      <w:pPr>
        <w:jc w:val="center"/>
        <w:rPr>
          <w:rFonts w:eastAsia="华文中宋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一、填写本表前，请认真阅读</w:t>
      </w:r>
      <w:r>
        <w:rPr>
          <w:rFonts w:eastAsia="仿宋_GB2312"/>
          <w:color w:val="141414"/>
          <w:sz w:val="32"/>
          <w:szCs w:val="32"/>
        </w:rPr>
        <w:t>《江苏高校“青蓝工程”管理办法》和</w:t>
      </w:r>
      <w:r>
        <w:rPr>
          <w:rFonts w:eastAsia="仿宋_GB2312"/>
          <w:sz w:val="32"/>
          <w:szCs w:val="32"/>
        </w:rPr>
        <w:t>《省教育厅关于开展2019年度高校“青蓝工程”培养对象选拔工作的通知》。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二、填写本表要认真负责，实事求是，表达明确，用A4纸双面打印。</w:t>
      </w:r>
    </w:p>
    <w:p>
      <w:pPr>
        <w:spacing w:line="400" w:lineRule="atLeast"/>
        <w:ind w:firstLine="59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三、本表内有关栏目如不够填写，可自行加页，加页需紧附该栏目之后。</w:t>
      </w:r>
    </w:p>
    <w:p>
      <w:pPr>
        <w:rPr>
          <w:sz w:val="24"/>
        </w:rPr>
      </w:pPr>
      <w:r>
        <w:br w:type="page"/>
      </w:r>
      <w:r>
        <w:rPr>
          <w:sz w:val="24"/>
        </w:rPr>
        <w:t>一、推荐人选简况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885"/>
        <w:gridCol w:w="540"/>
        <w:gridCol w:w="540"/>
        <w:gridCol w:w="180"/>
        <w:gridCol w:w="178"/>
        <w:gridCol w:w="181"/>
        <w:gridCol w:w="487"/>
        <w:gridCol w:w="774"/>
        <w:gridCol w:w="720"/>
        <w:gridCol w:w="539"/>
        <w:gridCol w:w="375"/>
        <w:gridCol w:w="219"/>
        <w:gridCol w:w="340"/>
        <w:gridCol w:w="147"/>
        <w:gridCol w:w="35"/>
        <w:gridCol w:w="190"/>
        <w:gridCol w:w="212"/>
        <w:gridCol w:w="165"/>
        <w:gridCol w:w="692"/>
        <w:gridCol w:w="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姓  名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ja-JP" w:eastAsia="ja-JP"/>
              </w:rPr>
              <w:t>郭泉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性别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</w:rPr>
              <w:t>女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民族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汉</w:t>
            </w:r>
          </w:p>
        </w:tc>
        <w:tc>
          <w:tcPr>
            <w:tcW w:w="9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ind w:left="27"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出生</w:t>
            </w:r>
          </w:p>
          <w:p>
            <w:pPr>
              <w:pStyle w:val="6"/>
              <w:framePr w:w="0" w:wrap="auto" w:vAnchor="margin" w:hAnchor="text" w:yAlign="inline"/>
              <w:bidi w:val="0"/>
              <w:spacing w:line="300" w:lineRule="exact"/>
              <w:ind w:left="27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年月</w:t>
            </w: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1985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现任专业技术职务及任职时间</w:t>
            </w:r>
          </w:p>
        </w:tc>
        <w:tc>
          <w:tcPr>
            <w:tcW w:w="23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ind w:left="0" w:leftChars="0" w:right="0" w:rightChars="0" w:firstLine="0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z w:val="24"/>
                <w:szCs w:val="24"/>
                <w:rtl w:val="0"/>
                <w:lang w:val="zh-CN" w:eastAsia="zh-CN"/>
              </w:rPr>
              <w:t>讲师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en-US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z w:val="24"/>
                <w:szCs w:val="24"/>
                <w:rtl w:val="0"/>
              </w:rPr>
              <w:t>年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政治</w:t>
            </w:r>
          </w:p>
          <w:p>
            <w:pPr>
              <w:pStyle w:val="6"/>
              <w:framePr w:w="0" w:wrap="auto" w:vAnchor="margin" w:hAnchor="text" w:yAlign="inline"/>
              <w:bidi w:val="0"/>
              <w:spacing w:line="300" w:lineRule="exact"/>
              <w:ind w:left="0" w:leftChars="0" w:right="0" w:righ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面貌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z w:val="24"/>
                <w:szCs w:val="24"/>
                <w:rtl w:val="0"/>
                <w:lang w:val="zh-CN" w:eastAsia="zh-CN"/>
              </w:rPr>
              <w:t>中共</w:t>
            </w:r>
          </w:p>
          <w:p>
            <w:pPr>
              <w:pStyle w:val="6"/>
              <w:framePr w:w="0" w:wrap="auto" w:vAnchor="margin" w:hAnchor="text" w:yAlign="inline"/>
              <w:bidi w:val="0"/>
              <w:spacing w:line="300" w:lineRule="exact"/>
              <w:ind w:left="0" w:leftChars="0" w:right="0" w:righ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z w:val="24"/>
                <w:szCs w:val="24"/>
                <w:rtl w:val="0"/>
                <w:lang w:val="zh-CN" w:eastAsia="zh-CN"/>
              </w:rPr>
              <w:t>党员</w:t>
            </w:r>
          </w:p>
        </w:tc>
        <w:tc>
          <w:tcPr>
            <w:tcW w:w="9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党政</w:t>
            </w:r>
          </w:p>
          <w:p>
            <w:pPr>
              <w:pStyle w:val="6"/>
              <w:framePr w:w="0" w:wrap="auto" w:vAnchor="margin" w:hAnchor="text" w:yAlign="inline"/>
              <w:bidi w:val="0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职务</w:t>
            </w: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z w:val="24"/>
                <w:szCs w:val="24"/>
                <w:rtl w:val="0"/>
                <w:lang w:val="zh-CN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305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framePr w:w="0" w:wrap="auto" w:vAnchor="margin" w:hAnchor="text" w:yAlign="inline"/>
              <w:ind w:left="0" w:leftChars="0" w:right="0" w:righ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最终学位、取得时间及授予国家或地区、学校和专业</w:t>
            </w:r>
          </w:p>
        </w:tc>
        <w:tc>
          <w:tcPr>
            <w:tcW w:w="576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硕士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东南大学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软件工程专业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从事专业及</w:t>
            </w:r>
          </w:p>
          <w:p>
            <w:pPr>
              <w:pStyle w:val="6"/>
              <w:framePr w:w="0" w:wrap="auto" w:vAnchor="margin" w:hAnchor="text" w:yAlign="inline"/>
              <w:bidi w:val="0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研究方向</w:t>
            </w:r>
          </w:p>
        </w:tc>
        <w:tc>
          <w:tcPr>
            <w:tcW w:w="413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z w:val="24"/>
                <w:szCs w:val="24"/>
                <w:rtl w:val="0"/>
                <w:lang w:val="zh-CN" w:eastAsia="zh-CN"/>
              </w:rPr>
              <w:t>市场营销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CN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z w:val="24"/>
                <w:szCs w:val="24"/>
                <w:rtl w:val="0"/>
                <w:lang w:val="zh-CN" w:eastAsia="zh-CN"/>
              </w:rPr>
              <w:t>低碳供应链管理</w:t>
            </w:r>
          </w:p>
        </w:tc>
        <w:tc>
          <w:tcPr>
            <w:tcW w:w="13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是否博、硕士导师</w:t>
            </w:r>
          </w:p>
        </w:tc>
        <w:tc>
          <w:tcPr>
            <w:tcW w:w="19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z w:val="24"/>
                <w:szCs w:val="24"/>
                <w:rtl w:val="0"/>
                <w:lang w:val="zh-CN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参加何种学术团</w:t>
            </w:r>
          </w:p>
          <w:p>
            <w:pPr>
              <w:pStyle w:val="6"/>
              <w:framePr w:w="0" w:wrap="auto" w:vAnchor="margin" w:hAnchor="text" w:yAlign="inline"/>
              <w:bidi w:val="0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体、任何职</w:t>
            </w:r>
          </w:p>
        </w:tc>
        <w:tc>
          <w:tcPr>
            <w:tcW w:w="23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  <w:p>
            <w:pPr>
              <w:pStyle w:val="7"/>
              <w:framePr w:w="0" w:wrap="auto" w:vAnchor="margin" w:hAnchor="text" w:yAlign="inline"/>
              <w:widowControl w:val="0"/>
              <w:bidi w:val="0"/>
              <w:spacing w:line="420" w:lineRule="exact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江苏省教育学会现代教育技术</w:t>
            </w:r>
          </w:p>
          <w:p>
            <w:pPr>
              <w:pStyle w:val="7"/>
              <w:framePr w:w="0" w:wrap="auto" w:vAnchor="margin" w:hAnchor="text" w:yAlign="inline"/>
              <w:widowControl w:val="0"/>
              <w:bidi w:val="0"/>
              <w:spacing w:line="42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专业委员会理事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外语</w:t>
            </w:r>
          </w:p>
          <w:p>
            <w:pPr>
              <w:pStyle w:val="6"/>
              <w:framePr w:w="0" w:wrap="auto" w:vAnchor="margin" w:hAnchor="text" w:yAlign="inline"/>
              <w:widowControl/>
              <w:bidi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水平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widowControl/>
              <w:spacing w:line="300" w:lineRule="exact"/>
              <w:ind w:left="0" w:leftChars="0" w:right="0" w:rightChars="0" w:firstLine="0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en-US"/>
              </w:rPr>
              <w:t xml:space="preserve"> CET-4</w:t>
            </w:r>
          </w:p>
        </w:tc>
        <w:tc>
          <w:tcPr>
            <w:tcW w:w="13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计算机应</w:t>
            </w:r>
          </w:p>
          <w:p>
            <w:pPr>
              <w:pStyle w:val="6"/>
              <w:framePr w:w="0" w:wrap="auto" w:vAnchor="margin" w:hAnchor="text" w:yAlign="inline"/>
              <w:widowControl/>
              <w:bidi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用能力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widowControl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z w:val="24"/>
                <w:szCs w:val="24"/>
                <w:rtl w:val="0"/>
                <w:lang w:val="zh-CN" w:eastAsia="zh-CN"/>
              </w:rPr>
              <w:t>熟练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所在院（系）</w:t>
            </w:r>
          </w:p>
        </w:tc>
        <w:tc>
          <w:tcPr>
            <w:tcW w:w="28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z w:val="24"/>
                <w:szCs w:val="24"/>
                <w:rtl w:val="0"/>
                <w:lang w:val="zh-CN" w:eastAsia="zh-CN"/>
              </w:rPr>
              <w:t>国际商学院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手机</w:t>
            </w:r>
          </w:p>
        </w:tc>
        <w:tc>
          <w:tcPr>
            <w:tcW w:w="14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en-US"/>
              </w:rPr>
              <w:t>13771980531</w:t>
            </w:r>
          </w:p>
        </w:tc>
        <w:tc>
          <w:tcPr>
            <w:tcW w:w="7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ind w:left="0" w:leftChars="0" w:right="0" w:rightChars="0" w:firstLine="0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电子邮箱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widowControl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115547662</w:t>
            </w:r>
          </w:p>
          <w:p>
            <w:pPr>
              <w:pStyle w:val="6"/>
              <w:framePr w:w="0" w:wrap="auto" w:vAnchor="margin" w:hAnchor="text" w:yAlign="inline"/>
              <w:widowControl/>
              <w:bidi w:val="0"/>
              <w:spacing w:line="30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ind w:left="0" w:leftChars="0" w:right="0" w:rightChars="0" w:firstLine="0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所在一级、二级学科名称</w:t>
            </w:r>
          </w:p>
        </w:tc>
        <w:tc>
          <w:tcPr>
            <w:tcW w:w="14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00" w:lineRule="exact"/>
              <w:ind w:left="0" w:leftChars="0" w:right="0" w:rightChars="0" w:firstLine="0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z w:val="24"/>
                <w:szCs w:val="24"/>
                <w:rtl w:val="0"/>
                <w:lang w:val="zh-CN" w:eastAsia="zh-CN"/>
              </w:rPr>
              <w:t>工商管理</w:t>
            </w:r>
          </w:p>
        </w:tc>
        <w:tc>
          <w:tcPr>
            <w:tcW w:w="30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widowControl/>
              <w:spacing w:line="300" w:lineRule="exact"/>
              <w:ind w:left="0" w:leftChars="0" w:right="0" w:rightChars="0" w:firstLine="0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是否国家、省部级重点学科、重点实验室、工程（技术）研究中心、省优势学科</w:t>
            </w:r>
          </w:p>
        </w:tc>
        <w:tc>
          <w:tcPr>
            <w:tcW w:w="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widowControl/>
              <w:ind w:left="0" w:leftChars="0" w:right="0" w:rightChars="0" w:firstLine="0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z w:val="24"/>
                <w:szCs w:val="24"/>
                <w:rtl w:val="0"/>
                <w:lang w:val="zh-CN" w:eastAsia="zh-CN"/>
              </w:rPr>
              <w:t>否</w:t>
            </w:r>
          </w:p>
        </w:tc>
        <w:tc>
          <w:tcPr>
            <w:tcW w:w="12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widowControl/>
              <w:ind w:left="75"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是否博、</w:t>
            </w:r>
          </w:p>
          <w:p>
            <w:pPr>
              <w:pStyle w:val="6"/>
              <w:framePr w:w="0" w:wrap="auto" w:vAnchor="margin" w:hAnchor="text" w:yAlign="inline"/>
              <w:bidi w:val="0"/>
              <w:ind w:left="75" w:leftChars="0" w:right="0" w:righ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硕士点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widowControl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z w:val="24"/>
                <w:szCs w:val="24"/>
                <w:rtl w:val="0"/>
                <w:lang w:val="zh-CN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工作简历</w:t>
            </w:r>
          </w:p>
        </w:tc>
        <w:tc>
          <w:tcPr>
            <w:tcW w:w="1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起止年月</w:t>
            </w:r>
          </w:p>
        </w:tc>
        <w:tc>
          <w:tcPr>
            <w:tcW w:w="2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工作单位、部门</w:t>
            </w: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任何职务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5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2007.06-2010.08</w:t>
            </w:r>
          </w:p>
        </w:tc>
        <w:tc>
          <w:tcPr>
            <w:tcW w:w="2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5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苏州高博软件技术职业学院，软件工程系</w:t>
            </w: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5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辅导员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5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2010.09-2012.08</w:t>
            </w:r>
          </w:p>
        </w:tc>
        <w:tc>
          <w:tcPr>
            <w:tcW w:w="2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5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苏州高博软件技术职业学院，国际商务系</w:t>
            </w: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5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辅导员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5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en-US"/>
              </w:rPr>
              <w:t>2012.09-2017.04</w:t>
            </w:r>
          </w:p>
        </w:tc>
        <w:tc>
          <w:tcPr>
            <w:tcW w:w="2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5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苏州高博软件技术职业学院，国际商务学院</w:t>
            </w: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5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专任教师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5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en-US"/>
              </w:rPr>
              <w:t>2017.04-2017.08</w:t>
            </w:r>
          </w:p>
        </w:tc>
        <w:tc>
          <w:tcPr>
            <w:tcW w:w="2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5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苏州高博软件技术职业学院，国际商务学院</w:t>
            </w: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5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第一商务教研室主任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5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en-US"/>
              </w:rPr>
              <w:t>2017.09-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至今</w:t>
            </w:r>
          </w:p>
        </w:tc>
        <w:tc>
          <w:tcPr>
            <w:tcW w:w="2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5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苏州高博软件技术职业学院，国际商学院</w:t>
            </w: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5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院长助理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进修情况</w:t>
            </w:r>
          </w:p>
        </w:tc>
        <w:tc>
          <w:tcPr>
            <w:tcW w:w="1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起止年月</w:t>
            </w:r>
          </w:p>
        </w:tc>
        <w:tc>
          <w:tcPr>
            <w:tcW w:w="2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进修学校、单位及国别</w:t>
            </w: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进修内容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ind w:left="0" w:leftChars="0" w:right="0" w:rightChars="0" w:firstLine="0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en-US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09.09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en-US"/>
              </w:rPr>
              <w:t>-201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2.06</w:t>
            </w:r>
          </w:p>
        </w:tc>
        <w:tc>
          <w:tcPr>
            <w:tcW w:w="2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东南大学，中国</w:t>
            </w: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软件工程硕士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2013.06-2013.07</w:t>
            </w:r>
          </w:p>
        </w:tc>
        <w:tc>
          <w:tcPr>
            <w:tcW w:w="2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南京信息职业技术学院，中国</w:t>
            </w: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高等职业学校专业骨干教师国家级培训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2013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</w:p>
        </w:tc>
        <w:tc>
          <w:tcPr>
            <w:tcW w:w="2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工业和信息化部人才交流中心，中国</w:t>
            </w: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en-US"/>
              </w:rPr>
              <w:t>ERP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信息化创新创业导师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2015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</w:p>
        </w:tc>
        <w:tc>
          <w:tcPr>
            <w:tcW w:w="2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江苏省人力资源和社会保障厅，中国</w:t>
            </w: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中级经济师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2016.09-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至今</w:t>
            </w:r>
          </w:p>
        </w:tc>
        <w:tc>
          <w:tcPr>
            <w:tcW w:w="2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中国矿业大学，中国</w:t>
            </w: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博士在读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2017.05-2017.09</w:t>
            </w:r>
          </w:p>
        </w:tc>
        <w:tc>
          <w:tcPr>
            <w:tcW w:w="2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苏州国家高新技术产业开发区委员会，中国</w:t>
            </w: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2017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年度苏州高新区青年创新创业成长训练营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2018.07.16-2018.08.10</w:t>
            </w:r>
          </w:p>
        </w:tc>
        <w:tc>
          <w:tcPr>
            <w:tcW w:w="2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无锡职业技术学院，中国</w:t>
            </w:r>
          </w:p>
        </w:tc>
        <w:tc>
          <w:tcPr>
            <w:tcW w:w="16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国家级高职教师企业实践培训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财经商贸类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”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2018.9.20-2018.12.18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德明财经科技大学，中国台湾</w:t>
            </w:r>
          </w:p>
        </w:tc>
        <w:tc>
          <w:tcPr>
            <w:tcW w:w="1620" w:type="dxa"/>
            <w:gridSpan w:val="5"/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ja-JP" w:eastAsia="ja-JP"/>
              </w:rPr>
              <w:t>青山学者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项目</w:t>
            </w:r>
          </w:p>
        </w:tc>
        <w:tc>
          <w:tcPr>
            <w:tcW w:w="2160" w:type="dxa"/>
            <w:gridSpan w:val="6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二、教学科研工作情况（2014年以来）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965"/>
        <w:gridCol w:w="900"/>
        <w:gridCol w:w="1080"/>
        <w:gridCol w:w="180"/>
        <w:gridCol w:w="720"/>
        <w:gridCol w:w="1080"/>
        <w:gridCol w:w="180"/>
        <w:gridCol w:w="54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教学工作情况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授课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名称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性质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授课起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止日期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授课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对象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授课学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生  数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总学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时数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教学考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供应链管理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专业课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.3-201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.7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专科生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CN" w:eastAsia="zh-CN"/>
              </w:rPr>
              <w:t>38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176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管理学基础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CN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市场营销专业综合实训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专业课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.9-201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.1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专科生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CN" w:eastAsia="zh-CN"/>
              </w:rPr>
              <w:t>321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CN" w:eastAsia="zh-CN"/>
              </w:rPr>
              <w:t>228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供应链管理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专业课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en-US"/>
              </w:rPr>
              <w:t>201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en-US"/>
              </w:rPr>
              <w:t>.3-201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en-US"/>
              </w:rPr>
              <w:t>.7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专科生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CN" w:eastAsia="zh-CN"/>
              </w:rPr>
              <w:t>354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CN" w:eastAsia="zh-CN"/>
              </w:rPr>
              <w:t>38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管理学基础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专业课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en-US"/>
              </w:rPr>
              <w:t>2016.9-2017.1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专科生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CN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79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192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网络营销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CN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促销实务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专业课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2016.3-2016.7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专科生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CN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32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242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客户关系管理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专业课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en-US"/>
              </w:rPr>
              <w:t>2015.9-2016.1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专科生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CN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14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224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客户关系管理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CN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市场营销学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专业课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2015.3-2015.7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专科生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177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管理学基础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专业课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en-US"/>
              </w:rPr>
              <w:t>2014.9-2015.1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专科生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466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320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促销实务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专业课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en-US"/>
              </w:rPr>
              <w:t>2014.3-2014.7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专科生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165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指导研究生及进修教师情况</w:t>
            </w:r>
          </w:p>
        </w:tc>
        <w:tc>
          <w:tcPr>
            <w:tcW w:w="82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spacing w:line="440" w:lineRule="exact"/>
              <w:ind w:firstLine="404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2017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年在担任第一商务教研室主任期间，定期组织教师开展教学讨论和教研室活动，提升教师的教学能力；同时，鼓励青年教师主持并参与省、市、院级课题的申报与研究，目前已完成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项国家级课题、2项省级课题、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项市级课题和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项校级课题的研究，同时还有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项省级课题正在研究中。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2017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月起担任学院二级教学督导，每学期听课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12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次，执行教学质量监控工作，提高部门教学质量和教学水平。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承担的主要科研任务情况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项目名称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经费</w:t>
            </w:r>
          </w:p>
          <w:p>
            <w:pPr>
              <w:pStyle w:val="2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（万元）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起止时间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本人职责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项目来源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鉴定单位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互联网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en-US"/>
              </w:rPr>
              <w:t>+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背景下高职院校市场营销专业教学模式的改革研究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0.5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en-US"/>
              </w:rPr>
              <w:t>2016.7-2017.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11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主要负责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国家级课题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全国教育信息技术研究课题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404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基于社群营销的自媒体客户管理策略研究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0.5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2017.4-2018.12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主要负责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省级课题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  <w:tab w:val="left" w:pos="1440"/>
              </w:tabs>
              <w:ind w:left="0" w:leftChars="0" w:right="0" w:righ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CN" w:eastAsia="zh-CN"/>
              </w:rPr>
              <w:t>江苏省高校哲学社会科学研究课题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  <w:tab w:val="left" w:pos="1440"/>
              </w:tabs>
              <w:ind w:left="0" w:leftChars="0" w:right="0" w:righ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CN" w:eastAsia="zh-CN"/>
              </w:rPr>
              <w:t>供给侧改革视域下高职电子商务创新创业型人才培养策略研究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0.5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</w:tabs>
              <w:ind w:left="0" w:leftChars="0" w:right="0" w:righ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>2017.1-2019.6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参加者（排名第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</w:rPr>
              <w:t>）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framePr w:w="0" w:wrap="auto" w:vAnchor="margin" w:hAnchor="text" w:yAlign="inline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省级课题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  <w:tab w:val="left" w:pos="1440"/>
              </w:tabs>
              <w:ind w:left="0" w:leftChars="0" w:right="0" w:righ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CN" w:eastAsia="zh-CN"/>
              </w:rPr>
              <w:t>江苏省高校哲学社会科学研究课题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苏州炎鑫炎机械科技有限公司低碳库存管理优化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2016.9-2017.9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主要负责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横向课题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苏州炎鑫炎机械科技有限公司委托项目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指导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2014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年江苏省大学生创新创业训练项目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0.3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2014.4-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2015.4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主要负责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省级项目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江苏省教育厅高教处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指导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2014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年江苏省大学生创新创业训练项目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0.3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2014.5-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2015.5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主要负责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省级项目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江苏省教育厅高教处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电子商务专业高技能人才状况分析及对策研究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—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以苏州为例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0.6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2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2014.10-2015.12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参加者（排名第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</w:rPr>
              <w:t>）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市级重点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苏州市人力资源和社会保障局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高职营销类学生工学结合实施方案研究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0.5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2013.11-2014.11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主要负责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校级重点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苏州高博软件技术</w:t>
            </w:r>
          </w:p>
          <w:p>
            <w:pPr>
              <w:pStyle w:val="8"/>
              <w:framePr w:w="0" w:wrap="auto" w:vAnchor="margin" w:hAnchor="text" w:yAlign="inline"/>
              <w:widowControl w:val="0"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高博学院与山姆零售促销技能考核标准研究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0.3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2014.10-2015.10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主要负责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2"/>
                <w:sz w:val="24"/>
                <w:szCs w:val="24"/>
                <w:rtl w:val="0"/>
                <w:lang w:val="zh-CN" w:eastAsia="zh-CN"/>
              </w:rPr>
              <w:t>校级课题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苏州高博软件技术</w:t>
            </w:r>
          </w:p>
          <w:p>
            <w:pPr>
              <w:pStyle w:val="8"/>
              <w:framePr w:w="0" w:wrap="auto" w:vAnchor="margin" w:hAnchor="text" w:yAlign="inline"/>
              <w:widowControl w:val="0"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职业学院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说明：（1）教学工作情况：“课程性质”指专业课、基础课、必修课、选修课等；“授课对象”指博士生、硕士生、本科生、专科生。（2）科研任务情况：“本人职责”指本人系主要负责，还是参加者，并注明排名顺序，不超过10项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三、发表或出版的重要论文、论著情况（2014年以来，列名不超过10篇、部） 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340"/>
        <w:gridCol w:w="1260"/>
        <w:gridCol w:w="1800"/>
        <w:gridCol w:w="108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论文、专著名称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年份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学术期刊或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出版社名称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卷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（期）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页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作（著）者名次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rtl w:val="0"/>
                <w:lang w:val="en-US"/>
              </w:rPr>
              <w:t>Logistics supply chain management based on business ecology theory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02 March 2018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zh-TW" w:eastAsia="zh-TW"/>
              </w:rPr>
            </w:pPr>
          </w:p>
          <w:p>
            <w:pPr>
              <w:pStyle w:val="8"/>
              <w:framePr w:w="0" w:wrap="auto" w:vAnchor="margin" w:hAnchor="text" w:yAlign="inline"/>
              <w:widowControl w:val="0"/>
              <w:bidi w:val="0"/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rtl w:val="0"/>
                <w:lang w:val="zh-TW" w:eastAsia="zh-TW"/>
              </w:rPr>
              <w:t>cluster computer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rtl w:val="0"/>
                <w:lang w:val="zh-TW" w:eastAsia="zh-TW"/>
              </w:rPr>
              <w:t>SCI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suppressAutoHyphens w:val="0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 xml:space="preserve">  online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</w:tabs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jc w:val="center"/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  <w:fldChar w:fldCharType="begin"/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  <w:instrText xml:space="preserve"> HYPERLINK "http://kns.cnki.net/kns/detail/detail.aspx?QueryID=8&amp;CurRec=10&amp;recid=&amp;FileName=JMSJ201602293&amp;DbName=CJFDLAST2016&amp;DbCode=CJFQ&amp;yx=&amp;pr=&amp;URLID="</w:instrTex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  <w:fldChar w:fldCharType="separate"/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基于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SME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模型的农村合作社</w:t>
            </w:r>
          </w:p>
          <w:p>
            <w:pPr>
              <w:pStyle w:val="8"/>
              <w:framePr w:w="0" w:wrap="auto" w:vAnchor="margin" w:hAnchor="text" w:yAlign="inline"/>
              <w:widowControl w:val="0"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绩效影响因素分析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fldChar w:fldCharType="end"/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2015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4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月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jc w:val="center"/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</w:pPr>
          </w:p>
          <w:p>
            <w:pPr>
              <w:pStyle w:val="8"/>
              <w:framePr w:w="0" w:wrap="auto" w:vAnchor="margin" w:hAnchor="text" w:yAlign="inline"/>
              <w:widowControl w:val="0"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  <w:fldChar w:fldCharType="begin"/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  <w:instrText xml:space="preserve"> HYPERLINK "http://kns.cnki.net/kns/NaviBridge.aspx?bt=1&amp;DBCode=CJFD&amp;BaseID=SYJJ&amp;UnitCode=&amp;NaviLink=%25252525e5%2525252595%2525252586%25252525e4%25252525b8%252525259a%25252525e7%25252525bb%252525258f%25252525e6%25252525b5%252525258e%25252525e7%25252525a0%2525252594%25252525e7%25252525a9%25252525b6"</w:instrTex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  <w:fldChar w:fldCharType="separate"/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商业经济研究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fldChar w:fldCharType="end"/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（核心期刊）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suppressAutoHyphens w:val="0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11期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suppressAutoHyphens w:val="0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41-43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3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jc w:val="center"/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电子商务对现代饲料</w:t>
            </w:r>
          </w:p>
          <w:p>
            <w:pPr>
              <w:pStyle w:val="8"/>
              <w:framePr w:w="0" w:wrap="auto" w:vAnchor="margin" w:hAnchor="text" w:yAlign="inline"/>
              <w:widowControl w:val="0"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企业规范化经营与发展的应用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2016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12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月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jc w:val="center"/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</w:pPr>
          </w:p>
          <w:p>
            <w:pPr>
              <w:pStyle w:val="8"/>
              <w:framePr w:w="0" w:wrap="auto" w:vAnchor="margin" w:hAnchor="text" w:yAlign="inline"/>
              <w:widowControl w:val="0"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饲料工业（核心期刊）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suppressAutoHyphens w:val="0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23期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suppressAutoHyphens w:val="0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69-72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4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信息化背景下供应链管理课程教学问题分析及策略研究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  <w:tab w:val="left" w:pos="1440"/>
                <w:tab w:val="left" w:pos="2160"/>
              </w:tabs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>2018年2月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  <w:tab w:val="left" w:pos="1440"/>
                <w:tab w:val="left" w:pos="2160"/>
              </w:tabs>
              <w:jc w:val="center"/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9"/>
              <w:framePr w:w="0" w:wrap="auto" w:vAnchor="margin" w:hAnchor="text" w:yAlign="inline"/>
              <w:tabs>
                <w:tab w:val="left" w:pos="720"/>
                <w:tab w:val="left" w:pos="1440"/>
                <w:tab w:val="left" w:pos="2160"/>
              </w:tabs>
              <w:bidi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宿州教育学院学报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suppressAutoHyphens w:val="0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01期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suppressAutoHyphens w:val="0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123-124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5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基于互联网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>+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技术的供应链管理移动学习模式的构建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  <w:tab w:val="left" w:pos="1440"/>
                <w:tab w:val="left" w:pos="2160"/>
              </w:tabs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>2018年1月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  <w:tab w:val="left" w:pos="1440"/>
                <w:tab w:val="left" w:pos="2160"/>
              </w:tabs>
              <w:jc w:val="center"/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9"/>
              <w:framePr w:w="0" w:wrap="auto" w:vAnchor="margin" w:hAnchor="text" w:yAlign="inline"/>
              <w:tabs>
                <w:tab w:val="left" w:pos="720"/>
                <w:tab w:val="left" w:pos="1440"/>
                <w:tab w:val="left" w:pos="2160"/>
              </w:tabs>
              <w:bidi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佳木斯职业学院学报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suppressAutoHyphens w:val="0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01期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suppressAutoHyphens w:val="0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390-392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6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jc w:val="center"/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  <w:fldChar w:fldCharType="begin"/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  <w:instrText xml:space="preserve"> HYPERLINK "http://kns.cnki.net/kns/detail/detail.aspx?QueryID=8&amp;CurRec=3&amp;recid=&amp;FileName=CSZY201709043&amp;DbName=CJFDLAST2017&amp;DbCode=CJFQ&amp;yx=&amp;pr=&amp;URLID="</w:instrTex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  <w:fldChar w:fldCharType="separate"/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随机需求下基于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M-CVaR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的</w:t>
            </w:r>
          </w:p>
          <w:p>
            <w:pPr>
              <w:pStyle w:val="8"/>
              <w:framePr w:w="0" w:wrap="auto" w:vAnchor="margin" w:hAnchor="text" w:yAlign="inline"/>
              <w:widowControl w:val="0"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仓储服务定价决策研究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fldChar w:fldCharType="end"/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2017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9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月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jc w:val="center"/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</w:pPr>
          </w:p>
          <w:p>
            <w:pPr>
              <w:pStyle w:val="8"/>
              <w:framePr w:w="0" w:wrap="auto" w:vAnchor="margin" w:hAnchor="text" w:yAlign="inline"/>
              <w:widowControl w:val="0"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  <w:fldChar w:fldCharType="begin"/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  <w:instrText xml:space="preserve"> HYPERLINK "http://kns.cnki.net/kns/NaviBridge.aspx?bt=1&amp;DBCode=CJFD&amp;BaseID=CSHK&amp;UnitCode=&amp;NaviLink=%25252525e9%2525252595%25252525bf%25252525e6%25252525b2%2525252599%25252525e8%2525252588%25252525aa%25252525e7%25252525a9%25252525ba%25252525e8%2525252581%252525258c%25252525e4%25252525b8%252525259a%25252525e6%252525258a%2525252580%25252525e6%252525259c%25252525af%25252525e5%25252525ad%25252525a6%25252525e9%2525252599%25252525a2%25252525e5%25252525ad%25252525a6%25252525e6%252525258a%25252525a5"</w:instrTex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  <w:fldChar w:fldCharType="separate"/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长沙航空职业技术学院学报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fldChar w:fldCharType="end"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suppressAutoHyphens w:val="0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03期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suppressAutoHyphens w:val="0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89-92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7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jc w:val="center"/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  <w:fldChar w:fldCharType="begin"/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  <w:instrText xml:space="preserve"> HYPERLINK "http://kns.cnki.net/kns/NaviBridge.aspx?bt=1&amp;DBCode=CJFD&amp;BaseID=SYJJ&amp;UnitCode=&amp;NaviLink=%25252525e5%2525252595%2525252586%25252525e4%25252525b8%252525259a%25252525e7%25252525bb%252525258f%25252525e6%25252525b5%252525258e%25252525e7%25252525a0%2525252594%25252525e7%25252525a9%25252525b6"</w:instrTex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  <w:fldChar w:fldCharType="separate"/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基于供应链管理的校企人才</w:t>
            </w:r>
          </w:p>
          <w:p>
            <w:pPr>
              <w:pStyle w:val="8"/>
              <w:framePr w:w="0" w:wrap="auto" w:vAnchor="margin" w:hAnchor="text" w:yAlign="inline"/>
              <w:widowControl w:val="0"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交换机制研究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fldChar w:fldCharType="end"/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2017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9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月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jc w:val="center"/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</w:pPr>
          </w:p>
          <w:p>
            <w:pPr>
              <w:pStyle w:val="8"/>
              <w:framePr w:w="0" w:wrap="auto" w:vAnchor="margin" w:hAnchor="text" w:yAlign="inline"/>
              <w:widowControl w:val="0"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  <w:fldChar w:fldCharType="begin"/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  <w:instrText xml:space="preserve"> HYPERLINK "http://kns.cnki.net/kns/NaviBridge.aspx?bt=1&amp;DBCode=CJFD&amp;BaseID=CSZY&amp;UnitCode=&amp;NaviLink=%25252525e5%25252525a4%25252525aa%25252525e5%252525258e%252525259f%25252525e5%252525259f%252525258e%25252525e5%25252525b8%2525252582%25252525e8%2525252581%252525258c%25252525e4%25252525b8%252525259a%25252525e6%252525258a%2525252580%25252525e6%252525259c%25252525af%25252525e5%25252525ad%25252525a6%25252525e9%2525252599%25252525a2%25252525e5%25252525ad%25252525a6%25252525e6%252525258a%25252525a5"</w:instrTex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  <w:fldChar w:fldCharType="separate"/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太原城市职业技术学院学报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fldChar w:fldCharType="end"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suppressAutoHyphens w:val="0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09期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suppressAutoHyphens w:val="0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99-101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8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jc w:val="center"/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基于大数据时代的市场营销</w:t>
            </w:r>
          </w:p>
          <w:p>
            <w:pPr>
              <w:pStyle w:val="8"/>
              <w:framePr w:w="0" w:wrap="auto" w:vAnchor="margin" w:hAnchor="text" w:yAlign="inline"/>
              <w:widowControl w:val="0"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礼仪课程构建及优化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2017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6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月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jc w:val="center"/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</w:pPr>
          </w:p>
          <w:p>
            <w:pPr>
              <w:pStyle w:val="8"/>
              <w:framePr w:w="0" w:wrap="auto" w:vAnchor="margin" w:hAnchor="text" w:yAlign="inline"/>
              <w:widowControl w:val="0"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湖北函授大学学报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suppressAutoHyphens w:val="0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11期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suppressAutoHyphens w:val="0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105-106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9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《客户关系管理》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2014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6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月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jc w:val="center"/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</w:pPr>
          </w:p>
          <w:p>
            <w:pPr>
              <w:pStyle w:val="8"/>
              <w:framePr w:w="0" w:wrap="auto" w:vAnchor="margin" w:hAnchor="text" w:yAlign="inline"/>
              <w:widowControl w:val="0"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东北师范大学出版社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suppressAutoHyphens w:val="0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376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jc w:val="center"/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8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万字</w:t>
            </w:r>
          </w:p>
          <w:p>
            <w:pPr>
              <w:pStyle w:val="8"/>
              <w:framePr w:w="0" w:wrap="auto" w:vAnchor="margin" w:hAnchor="text" w:yAlign="inline"/>
              <w:widowControl w:val="0"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第二主编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10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《经济学基础》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2014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3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月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jc w:val="center"/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zh-TW" w:eastAsia="zh-TW"/>
              </w:rPr>
            </w:pPr>
          </w:p>
          <w:p>
            <w:pPr>
              <w:pStyle w:val="8"/>
              <w:framePr w:w="0" w:wrap="auto" w:vAnchor="margin" w:hAnchor="text" w:yAlign="inline"/>
              <w:widowControl w:val="0"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电子工业出版社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framePr w:w="0" w:wrap="auto" w:vAnchor="margin" w:hAnchor="text" w:yAlign="inline"/>
              <w:widowControl w:val="0"/>
              <w:ind w:left="0" w:leftChars="0" w:right="0" w:rightChars="0" w:firstLine="0" w:firstLineChars="0"/>
              <w:jc w:val="center"/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suppressAutoHyphens w:val="0"/>
              <w:bidi w:val="0"/>
              <w:spacing w:before="0" w:after="0" w:line="240" w:lineRule="auto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345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jc w:val="center"/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8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万字</w:t>
            </w:r>
          </w:p>
          <w:p>
            <w:pPr>
              <w:pStyle w:val="8"/>
              <w:framePr w:w="0" w:wrap="auto" w:vAnchor="margin" w:hAnchor="text" w:yAlign="inline"/>
              <w:widowControl w:val="0"/>
              <w:bidi w:val="0"/>
              <w:spacing w:line="360" w:lineRule="exact"/>
              <w:ind w:left="0" w:leftChars="0" w:right="0" w:rightChars="0" w:firstLine="0" w:firstLineChars="0"/>
              <w:jc w:val="center"/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第一副主编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四、授权发明专利及转让情况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（2014年以来）</w:t>
      </w:r>
    </w:p>
    <w:tbl>
      <w:tblPr>
        <w:tblStyle w:val="5"/>
        <w:tblW w:w="8578" w:type="dxa"/>
        <w:jc w:val="center"/>
        <w:tblInd w:w="2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1440"/>
        <w:gridCol w:w="720"/>
        <w:gridCol w:w="1980"/>
        <w:gridCol w:w="1260"/>
        <w:gridCol w:w="173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专利名称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授权专利号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年份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授权国家或地区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本人名次</w:t>
            </w: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经济效益（万元）元）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exact"/>
          <w:jc w:val="center"/>
        </w:trPr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hd w:val="clear" w:color="auto" w:fill="auto"/>
              <w:spacing w:line="360" w:lineRule="exact"/>
              <w:ind w:left="0" w:leftChars="0" w:right="0" w:rightChars="0" w:firstLine="0" w:firstLineChars="0"/>
              <w:jc w:val="center"/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CN" w:eastAsia="zh-CN"/>
              </w:rPr>
              <w:t>一种物流真空运输存储箱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hd w:val="clear" w:color="auto" w:fill="auto"/>
              <w:spacing w:line="360" w:lineRule="exact"/>
              <w:ind w:left="0" w:leftChars="0" w:right="0" w:rightChars="0" w:firstLine="0" w:firstLineChars="0"/>
              <w:jc w:val="center"/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 w:eastAsia="zh-TW"/>
              </w:rPr>
              <w:t>ZL201720447528.2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hd w:val="clear" w:color="auto" w:fill="auto"/>
              <w:spacing w:line="360" w:lineRule="exact"/>
              <w:ind w:left="0" w:leftChars="0" w:right="0" w:rightChars="0" w:firstLine="0" w:firstLineChars="0"/>
              <w:jc w:val="center"/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 w:eastAsia="zh-TW"/>
              </w:rPr>
              <w:t>2017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hd w:val="clear" w:color="auto" w:fill="auto"/>
              <w:spacing w:line="360" w:lineRule="exact"/>
              <w:ind w:left="0" w:leftChars="0" w:right="0" w:rightChars="0" w:firstLine="0" w:firstLineChars="0"/>
              <w:jc w:val="center"/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中国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hd w:val="clear" w:color="auto" w:fill="auto"/>
              <w:spacing w:line="360" w:lineRule="exact"/>
              <w:ind w:left="0" w:leftChars="0" w:right="0" w:rightChars="0" w:firstLine="0" w:firstLineChars="0"/>
              <w:jc w:val="center"/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1</w:t>
            </w: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exact"/>
          <w:jc w:val="center"/>
        </w:trPr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hd w:val="clear" w:color="auto" w:fill="auto"/>
              <w:spacing w:line="360" w:lineRule="exact"/>
              <w:ind w:left="0" w:leftChars="0" w:right="0" w:rightChars="0" w:firstLine="0" w:firstLineChars="0"/>
              <w:jc w:val="center"/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CN" w:eastAsia="zh-CN"/>
              </w:rPr>
              <w:t>一种物流管理展示板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hd w:val="clear" w:color="auto" w:fill="auto"/>
              <w:spacing w:line="360" w:lineRule="exact"/>
              <w:ind w:left="0" w:leftChars="0" w:right="0" w:rightChars="0" w:firstLine="0" w:firstLineChars="0"/>
              <w:jc w:val="center"/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 w:eastAsia="zh-TW"/>
              </w:rPr>
              <w:t>ZL201720570083.7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hd w:val="clear" w:color="auto" w:fill="auto"/>
              <w:spacing w:line="360" w:lineRule="exact"/>
              <w:ind w:left="0" w:leftChars="0" w:right="0" w:rightChars="0" w:firstLine="0" w:firstLineChars="0"/>
              <w:jc w:val="center"/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 w:eastAsia="zh-TW"/>
              </w:rPr>
              <w:t>2018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hd w:val="clear" w:color="auto" w:fill="auto"/>
              <w:spacing w:line="360" w:lineRule="exact"/>
              <w:ind w:left="0" w:leftChars="0" w:right="0" w:rightChars="0" w:firstLine="0" w:firstLineChars="0"/>
              <w:jc w:val="center"/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中国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hd w:val="clear" w:color="auto" w:fill="auto"/>
              <w:spacing w:line="360" w:lineRule="exact"/>
              <w:ind w:left="0" w:leftChars="0" w:right="0" w:rightChars="0" w:firstLine="0" w:firstLineChars="0"/>
              <w:jc w:val="center"/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1</w:t>
            </w: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8"/>
              <w:framePr w:w="0" w:wrap="auto" w:vAnchor="margin" w:hAnchor="text" w:yAlign="inline"/>
              <w:widowControl w:val="0"/>
              <w:shd w:val="clear" w:color="auto" w:fill="auto"/>
              <w:spacing w:line="360" w:lineRule="exact"/>
              <w:ind w:left="0" w:leftChars="0" w:right="0" w:rightChars="0" w:firstLine="0" w:firstLineChars="0"/>
              <w:jc w:val="center"/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8"/>
              <w:framePr w:w="0" w:wrap="auto" w:vAnchor="margin" w:hAnchor="text" w:yAlign="inline"/>
              <w:widowControl w:val="0"/>
              <w:shd w:val="clear" w:color="auto" w:fill="auto"/>
              <w:spacing w:line="360" w:lineRule="exact"/>
              <w:ind w:left="0" w:leftChars="0" w:right="0" w:rightChars="0" w:firstLine="0" w:firstLineChars="0"/>
              <w:jc w:val="center"/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8"/>
              <w:framePr w:w="0" w:wrap="auto" w:vAnchor="margin" w:hAnchor="text" w:yAlign="inline"/>
              <w:widowControl w:val="0"/>
              <w:shd w:val="clear" w:color="auto" w:fill="auto"/>
              <w:spacing w:line="360" w:lineRule="exact"/>
              <w:ind w:left="0" w:leftChars="0" w:right="0" w:rightChars="0" w:firstLine="0" w:firstLineChars="0"/>
              <w:jc w:val="center"/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8"/>
              <w:framePr w:w="0" w:wrap="auto" w:vAnchor="margin" w:hAnchor="text" w:yAlign="inline"/>
              <w:widowControl w:val="0"/>
              <w:shd w:val="clear" w:color="auto" w:fill="auto"/>
              <w:spacing w:line="360" w:lineRule="exact"/>
              <w:ind w:left="0" w:leftChars="0" w:right="0" w:rightChars="0" w:firstLine="0" w:firstLineChars="0"/>
              <w:jc w:val="center"/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8"/>
              <w:framePr w:w="0" w:wrap="auto" w:vAnchor="margin" w:hAnchor="text" w:yAlign="inline"/>
              <w:widowControl w:val="0"/>
              <w:shd w:val="clear" w:color="auto" w:fill="auto"/>
              <w:spacing w:line="360" w:lineRule="exact"/>
              <w:ind w:left="0" w:leftChars="0" w:right="0" w:rightChars="0" w:firstLine="0" w:firstLineChars="0"/>
              <w:jc w:val="center"/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spacing w:line="24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五、教学、科研获奖情况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（2014年以来）</w:t>
      </w:r>
    </w:p>
    <w:tbl>
      <w:tblPr>
        <w:tblStyle w:val="5"/>
        <w:tblW w:w="8878" w:type="dxa"/>
        <w:jc w:val="center"/>
        <w:tblInd w:w="-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3"/>
        <w:gridCol w:w="1800"/>
        <w:gridCol w:w="2160"/>
        <w:gridCol w:w="1080"/>
        <w:gridCol w:w="11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获奖项目名称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奖励类别、等级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授予单位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获奖时间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本人排名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第十五届全国职业教育优秀论文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优秀奖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中国职业技术教育学会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2014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</w:tabs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2016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年优秀论文三等奖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三等奖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中国职业技术教育学会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2016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</w:tabs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江苏省教学成果奖（高等教育类）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二等奖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江苏省教育厅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2017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</w:tabs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>9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“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领航杯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”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江苏省教育信息技术论文比赛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二等奖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江苏省教育厅办公室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2017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</w:tabs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“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领航杯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”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江苏省教育信息技术论文比赛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二等奖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江苏省教育厅办公室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2017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</w:tabs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江苏省教师现代教育技术应用作品大赛课件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三等奖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江苏省教育科学研究院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2014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</w:tabs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exact"/>
          <w:jc w:val="center"/>
        </w:trPr>
        <w:tc>
          <w:tcPr>
            <w:tcW w:w="2713" w:type="dxa"/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江苏省教师现代教育技术应用作品大赛论文</w:t>
            </w:r>
          </w:p>
        </w:tc>
        <w:tc>
          <w:tcPr>
            <w:tcW w:w="1800" w:type="dxa"/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二等奖</w:t>
            </w:r>
          </w:p>
        </w:tc>
        <w:tc>
          <w:tcPr>
            <w:tcW w:w="2160" w:type="dxa"/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江苏省教育科学研究院</w:t>
            </w:r>
          </w:p>
        </w:tc>
        <w:tc>
          <w:tcPr>
            <w:tcW w:w="1080" w:type="dxa"/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2017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</w:p>
        </w:tc>
        <w:tc>
          <w:tcPr>
            <w:tcW w:w="1125" w:type="dxa"/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</w:tabs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exact"/>
          <w:jc w:val="center"/>
        </w:trPr>
        <w:tc>
          <w:tcPr>
            <w:tcW w:w="2713" w:type="dxa"/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江苏省教师现代教育技术应用作品大赛微课</w:t>
            </w:r>
          </w:p>
        </w:tc>
        <w:tc>
          <w:tcPr>
            <w:tcW w:w="1800" w:type="dxa"/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一等奖</w:t>
            </w:r>
          </w:p>
        </w:tc>
        <w:tc>
          <w:tcPr>
            <w:tcW w:w="2160" w:type="dxa"/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江苏省教育科学研究院</w:t>
            </w:r>
          </w:p>
        </w:tc>
        <w:tc>
          <w:tcPr>
            <w:tcW w:w="1080" w:type="dxa"/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2017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</w:p>
        </w:tc>
        <w:tc>
          <w:tcPr>
            <w:tcW w:w="1125" w:type="dxa"/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</w:tabs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4" w:hRule="exact"/>
          <w:jc w:val="center"/>
        </w:trPr>
        <w:tc>
          <w:tcPr>
            <w:tcW w:w="2713" w:type="dxa"/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电子商务专业高技能人才状况分析及对策研究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—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以苏州为例</w:t>
            </w:r>
          </w:p>
        </w:tc>
        <w:tc>
          <w:tcPr>
            <w:tcW w:w="1800" w:type="dxa"/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三等奖</w:t>
            </w:r>
          </w:p>
        </w:tc>
        <w:tc>
          <w:tcPr>
            <w:tcW w:w="2160" w:type="dxa"/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苏州市人力资源和社会保障厅</w:t>
            </w:r>
          </w:p>
        </w:tc>
        <w:tc>
          <w:tcPr>
            <w:tcW w:w="1080" w:type="dxa"/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2016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</w:p>
        </w:tc>
        <w:tc>
          <w:tcPr>
            <w:tcW w:w="1125" w:type="dxa"/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</w:tabs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>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exact"/>
          <w:jc w:val="center"/>
        </w:trPr>
        <w:tc>
          <w:tcPr>
            <w:tcW w:w="2713" w:type="dxa"/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5年度学院年度考核</w:t>
            </w:r>
          </w:p>
        </w:tc>
        <w:tc>
          <w:tcPr>
            <w:tcW w:w="1800" w:type="dxa"/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优秀</w:t>
            </w:r>
          </w:p>
        </w:tc>
        <w:tc>
          <w:tcPr>
            <w:tcW w:w="2160" w:type="dxa"/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高博软件技术职业学院</w:t>
            </w:r>
          </w:p>
        </w:tc>
        <w:tc>
          <w:tcPr>
            <w:tcW w:w="1080" w:type="dxa"/>
            <w:vAlign w:val="center"/>
          </w:tcPr>
          <w:p>
            <w:pPr>
              <w:pStyle w:val="8"/>
              <w:framePr w:w="0" w:wrap="auto" w:vAnchor="margin" w:hAnchor="text" w:yAlign="inline"/>
              <w:widowControl w:val="0"/>
              <w:spacing w:line="360" w:lineRule="exact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2015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</w:p>
        </w:tc>
        <w:tc>
          <w:tcPr>
            <w:tcW w:w="1125" w:type="dxa"/>
            <w:vAlign w:val="center"/>
          </w:tcPr>
          <w:p>
            <w:pPr>
              <w:pStyle w:val="9"/>
              <w:framePr w:w="0" w:wrap="auto" w:vAnchor="margin" w:hAnchor="text" w:yAlign="inline"/>
              <w:tabs>
                <w:tab w:val="left" w:pos="720"/>
              </w:tabs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  <w:t>1</w:t>
            </w:r>
          </w:p>
        </w:tc>
      </w:tr>
    </w:tbl>
    <w:p>
      <w:pPr>
        <w:spacing w:line="3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六、教学、科研成果被采用（引用）情况及其经济社会效益（2014年以来）</w:t>
      </w:r>
    </w:p>
    <w:tbl>
      <w:tblPr>
        <w:tblStyle w:val="5"/>
        <w:tblW w:w="89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framePr w:w="0"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textAlignment w:val="auto"/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近五年中，在担任市场营销专业负责人、教研室主任期间主持参与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rtl w:val="0"/>
                <w:lang w:val="zh-TW" w:eastAsia="zh-TW"/>
              </w:rPr>
              <w:t>省、市级课题6项、院级课题3项、横向课题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rtl w:val="0"/>
                <w:lang w:val="en-US"/>
              </w:rPr>
              <w:t>1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rtl w:val="0"/>
                <w:lang w:val="zh-TW" w:eastAsia="zh-TW"/>
              </w:rPr>
              <w:t>项共计10项，其中2项为重点课题，指导2014年江苏省大学生创新创业训练项目2项并通过验收。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发表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rtl w:val="0"/>
                <w:lang w:val="zh-TW" w:eastAsia="zh-TW"/>
              </w:rPr>
              <w:t>科研、教改类论文11篇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，包括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rtl w:val="0"/>
                <w:lang w:val="zh-TW" w:eastAsia="zh-TW"/>
              </w:rPr>
              <w:t>SCI期刊1篇，核心期刊2篇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，主编或副主编教材5本。共获得各类科研、教学奖项计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rtl w:val="0"/>
                <w:lang w:val="zh-TW" w:eastAsia="zh-TW"/>
              </w:rPr>
              <w:t>9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项，包括国家协会级2项，省级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rtl w:val="0"/>
                <w:lang w:val="zh-TW" w:eastAsia="zh-TW"/>
              </w:rPr>
              <w:t>6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项，市级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rtl w:val="0"/>
                <w:lang w:val="zh-TW" w:eastAsia="zh-TW"/>
              </w:rPr>
              <w:t>1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项，其中本人排名第一的获奖项有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rtl w:val="0"/>
                <w:lang w:val="zh-TW" w:eastAsia="zh-TW"/>
              </w:rPr>
              <w:t>7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项。共获实用新型专利2项。</w:t>
            </w:r>
          </w:p>
          <w:p>
            <w:pPr>
              <w:pStyle w:val="7"/>
              <w:keepNext w:val="0"/>
              <w:keepLines w:val="0"/>
              <w:pageBreakBefore w:val="0"/>
              <w:framePr w:w="0"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404"/>
              <w:jc w:val="both"/>
              <w:textAlignment w:val="auto"/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1、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主持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2016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年全国教育信息技术研究课题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“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互联网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+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背景下高职院校市场营销专业教学模式的改革研究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”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（课题编号：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165343718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）已顺利结题。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研究如何借助互联网，使市场营销学生学习更为主动，老师授课更为实效，为开发本校的市场营销专业人才培养方案提供了很好的依据，并在实际应用中去的很好的效果。</w:t>
            </w:r>
          </w:p>
          <w:p>
            <w:pPr>
              <w:pStyle w:val="7"/>
              <w:keepNext w:val="0"/>
              <w:keepLines w:val="0"/>
              <w:pageBreakBefore w:val="0"/>
              <w:framePr w:w="0"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404"/>
              <w:jc w:val="both"/>
              <w:textAlignment w:val="auto"/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2、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主持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2017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年江苏省高校哲学社会科学研究课题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“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基于社群营销的自媒体客户管理策略研究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”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（课题编号：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2017SJB1510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）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，带着教研室2位年轻老师与上海一景互联网有限公司合作，对其精准营销和降低流量成本提供了重要支持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。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作为第二参与人开展了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2017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年江苏省高校哲学社会科学研究课题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“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供给侧改革视域下高职电子商务创新创业型人才培养策略研究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”，为高职电子商务人才培养提出了创新性策略。</w:t>
            </w:r>
          </w:p>
          <w:p>
            <w:pPr>
              <w:pStyle w:val="7"/>
              <w:keepNext w:val="0"/>
              <w:keepLines w:val="0"/>
              <w:pageBreakBefore w:val="0"/>
              <w:framePr w:w="0"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404"/>
              <w:jc w:val="both"/>
              <w:textAlignment w:val="auto"/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3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、主持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2016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年中国信息协会教育分会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“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十三五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”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规划课题《信息化背景下的供应链管理课程创新教学模式研究》（课题编号：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ZXXJ20170009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），主持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2016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年中国教育技术协会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“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十三五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”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规划课题《供应链视角下的校企人才交换机制研究》（课题编号：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P157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），与企业共同开展定制化人才培养，通过教学管理模式的不断创新，实现了校企合作双方预期的效益目标。</w:t>
            </w:r>
          </w:p>
          <w:p>
            <w:pPr>
              <w:pStyle w:val="7"/>
              <w:keepNext w:val="0"/>
              <w:keepLines w:val="0"/>
              <w:pageBreakBefore w:val="0"/>
              <w:framePr w:w="0"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404"/>
              <w:jc w:val="both"/>
              <w:textAlignment w:val="auto"/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4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、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2016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9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月至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2017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3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月期间，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主持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完成苏州高博软件技术职业学院的横向科研项目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——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苏州炎鑫机械科技有限公司低碳库存管理优化，取得了合同中规定的经济效益，完成了预期目标。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成功申报了两项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实用新型专利：一种物流真空运输存储箱ZL201720447528.2，2017，专利权人，横向课题：苏州炎鑫炎机械科技有限公司低碳库存管理优化；一种物流管理展示板ZL201720570083.7，2018，专利权人，横向课题：苏州炎鑫炎机械科技有限公司低碳库存管理优化；</w:t>
            </w:r>
          </w:p>
          <w:p>
            <w:pPr>
              <w:pStyle w:val="7"/>
              <w:keepNext w:val="0"/>
              <w:keepLines w:val="0"/>
              <w:pageBreakBefore w:val="0"/>
              <w:framePr w:w="0" w:wrap="auto" w:vAnchor="margin" w:hAnchor="text" w:yAlign="inline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404"/>
              <w:jc w:val="both"/>
              <w:textAlignment w:val="auto"/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5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、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作为第二参与人申报的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2014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年苏州市人力资源和社会保障局重点课题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“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电子商务专业高技能人才状况分析及对策研究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—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以苏州为例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”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已顺利结题，并获苏州市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“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高技能人才培养研发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”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市级重点课题三等奖。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6、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主持的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2015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年院级课题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“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高博学院与山姆零售促销技能考核标准研究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”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和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2014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年院级课题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“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高职营销类学生工学结合实施方案研究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en-US"/>
              </w:rPr>
              <w:t>”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rtl w:val="0"/>
                <w:lang w:val="zh-TW" w:eastAsia="zh-TW"/>
              </w:rPr>
              <w:t>已顺利结题。以教改项目为引领，面向企业需求、针对专业特点，充分运用企业的技术先进性和生产实效性，将产业经验引入专业建设的全方位，把企业项目带入教学实践的全过程，在电子商务、市场营销和国际商务等专业的人才培养模式改革、专业建设及育人效率上，取得了较好的应用效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spacing w:line="660" w:lineRule="atLeas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七、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获选后拟开展的主要研究工作及预期成果</w:t>
      </w:r>
    </w:p>
    <w:tbl>
      <w:tblPr>
        <w:tblStyle w:val="5"/>
        <w:tblW w:w="8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5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获选后拟开展的主要研究工作：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1、配合学院进行教育教学改革，推进校企合作建设，进一步加强与吴中集团马上汽车科技有限公司、上海一景互联网有限公司等公司的合作，培养学生的新媒体运营和营销推广能力，探索新的人才培养模式研究和建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2、充分利用软件学校的技术优势，加强实验实训建设，对教师进行针对性培训，提高国际商学院学生的市场数据分析能力及文案展示技能。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3、将学历教育与职业证书紧密结合起来，采取有效措施提高学生专接本比例及ccfa注册品类管理师（助理级）通过率，提高学生的理论基础和实操技能。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4、结合国际国内管理学领域最新前沿，开展研究利用R语言、python等方法与数位营销、供应链管理的结合应用，选定方向进行深入研究。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预期成果：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1、校企合作跨上新台阶，探索出具有我院特色的人才培养模式并进行推广。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2、增设管理、统计等业界常用软件，积极参加工商管理类省市级比赛，并取得好成绩。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3、市场营销专业学生专接本比例达到50%，职业证书90%以上。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rtl w:val="0"/>
                <w:lang w:val="zh-TW" w:eastAsia="zh-TW"/>
              </w:rPr>
              <w:t>4、发表相关技术领域的科研成果并发挥良好的社会经济效益。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八、学校今后3年对推荐人选的培养计划和措施（与院(系、部)和推荐人选共同商定）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8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1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培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养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计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划</w:t>
            </w:r>
          </w:p>
        </w:tc>
        <w:tc>
          <w:tcPr>
            <w:tcW w:w="8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9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培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养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措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施</w:t>
            </w:r>
          </w:p>
        </w:tc>
        <w:tc>
          <w:tcPr>
            <w:tcW w:w="8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pag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九、院（系、部）评议推荐组意见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2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ind w:firstLine="505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组长签字＿＿＿＿＿＿</w:t>
            </w:r>
          </w:p>
          <w:p>
            <w:pPr>
              <w:ind w:firstLine="6492" w:firstLineChars="270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院（系、部）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评议推荐组人数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不同意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弃权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十、校评审委员会意见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ind w:firstLine="4320" w:firstLineChars="18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评委会主任签字＿＿＿＿＿＿</w:t>
            </w:r>
          </w:p>
          <w:p>
            <w:pPr>
              <w:ind w:firstLine="6492" w:firstLineChars="270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评审委员会人数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不同意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弃权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十一、学校推荐意见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3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ind w:firstLine="48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ind w:firstLine="48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校（院）长签字＿＿＿＿＿</w:t>
            </w:r>
          </w:p>
          <w:p>
            <w:pPr>
              <w:ind w:firstLine="56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     月     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Helvetica Neue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54745E"/>
    <w:rsid w:val="0254674F"/>
    <w:rsid w:val="069F40ED"/>
    <w:rsid w:val="09637271"/>
    <w:rsid w:val="2454745E"/>
    <w:rsid w:val="25DF71BD"/>
    <w:rsid w:val="38CE1F02"/>
    <w:rsid w:val="3D8A4B1D"/>
    <w:rsid w:val="43142E5C"/>
    <w:rsid w:val="4FB2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2"/>
    <w:basedOn w:val="1"/>
    <w:qFormat/>
    <w:uiPriority w:val="0"/>
    <w:pPr>
      <w:widowControl/>
      <w:spacing w:line="300" w:lineRule="exact"/>
      <w:jc w:val="center"/>
    </w:pPr>
    <w:rPr>
      <w:sz w:val="24"/>
    </w:rPr>
  </w:style>
  <w:style w:type="paragraph" w:customStyle="1" w:styleId="6">
    <w:name w:val="正文 A"/>
    <w:qFormat/>
    <w:uiPriority w:val="0"/>
    <w:pPr>
      <w:keepNext w:val="0"/>
      <w:keepLines w:val="0"/>
      <w:pageBreakBefore w:val="0"/>
      <w:framePr w:w="0"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Times New Roman" w:hAnsi="Times New Roman" w:eastAsia="Arial Unicode MS" w:cs="Arial Unicode MS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  <w:style w:type="paragraph" w:customStyle="1" w:styleId="7">
    <w:name w:val="正文1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hint="eastAsia" w:ascii="Arial Unicode MS" w:hAnsi="Arial Unicode MS" w:eastAsia="Times New Roman" w:cs="Arial Unicode MS"/>
      <w:color w:val="000000"/>
      <w:spacing w:val="0"/>
      <w:w w:val="100"/>
      <w:kern w:val="0"/>
      <w:position w:val="0"/>
      <w:sz w:val="24"/>
      <w:szCs w:val="24"/>
      <w:u w:val="none" w:color="000000"/>
      <w:vertAlign w:val="baseline"/>
      <w:lang w:val="ja-JP" w:eastAsia="ja-JP"/>
    </w:rPr>
  </w:style>
  <w:style w:type="paragraph" w:customStyle="1" w:styleId="8">
    <w:name w:val="正文 B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hint="eastAsia" w:ascii="Arial Unicode MS" w:hAnsi="Arial Unicode MS" w:eastAsia="Arial Unicode MS" w:cs="Arial Unicode MS"/>
      <w:color w:val="000000"/>
      <w:spacing w:val="0"/>
      <w:w w:val="100"/>
      <w:kern w:val="0"/>
      <w:position w:val="0"/>
      <w:sz w:val="22"/>
      <w:szCs w:val="22"/>
      <w:u w:val="none" w:color="000000"/>
      <w:vertAlign w:val="baseline"/>
      <w:lang w:val="zh-TW" w:eastAsia="zh-TW"/>
    </w:rPr>
  </w:style>
  <w:style w:type="paragraph" w:customStyle="1" w:styleId="9">
    <w:name w:val="表格样式 2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hint="eastAsia" w:ascii="Arial Unicode MS" w:hAnsi="Arial Unicode MS" w:eastAsia="Helvetica Neue" w:cs="Arial Unicode MS"/>
      <w:color w:val="000000"/>
      <w:spacing w:val="0"/>
      <w:w w:val="100"/>
      <w:kern w:val="0"/>
      <w:position w:val="0"/>
      <w:sz w:val="20"/>
      <w:szCs w:val="20"/>
      <w:u w:val="none" w:color="000000"/>
      <w:vertAlign w:val="baseline"/>
      <w:lang w:val="zh-CN" w:eastAsia="zh-CN"/>
    </w:rPr>
  </w:style>
  <w:style w:type="character" w:customStyle="1" w:styleId="10">
    <w:name w:val="Hyperlink.0"/>
    <w:basedOn w:val="11"/>
    <w:qFormat/>
    <w:uiPriority w:val="0"/>
    <w:rPr>
      <w:lang w:val="zh-TW" w:eastAsia="zh-TW"/>
    </w:rPr>
  </w:style>
  <w:style w:type="character" w:customStyle="1" w:styleId="11">
    <w:name w:val="无"/>
    <w:qFormat/>
    <w:uiPriority w:val="0"/>
  </w:style>
  <w:style w:type="character" w:customStyle="1" w:styleId="12">
    <w:name w:val="Hyperlink.2"/>
    <w:basedOn w:val="11"/>
    <w:qFormat/>
    <w:uiPriority w:val="0"/>
    <w:rPr>
      <w:rFonts w:ascii="宋体" w:hAnsi="宋体" w:eastAsia="宋体" w:cs="宋体"/>
      <w:kern w:val="2"/>
      <w:sz w:val="21"/>
      <w:szCs w:val="21"/>
      <w:lang w:val="zh-TW" w:eastAsia="zh-TW"/>
    </w:rPr>
  </w:style>
  <w:style w:type="paragraph" w:customStyle="1" w:styleId="13">
    <w:name w:val="正文文本 21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300" w:lineRule="exact"/>
      <w:ind w:left="0" w:right="0" w:firstLine="0"/>
      <w:jc w:val="center"/>
      <w:outlineLvl w:val="9"/>
    </w:pPr>
    <w:rPr>
      <w:rFonts w:hint="eastAsia" w:ascii="Arial Unicode MS" w:hAnsi="Arial Unicode MS" w:eastAsia="Arial Unicode MS" w:cs="Arial Unicode MS"/>
      <w:color w:val="000000"/>
      <w:spacing w:val="0"/>
      <w:w w:val="100"/>
      <w:kern w:val="2"/>
      <w:position w:val="0"/>
      <w:sz w:val="24"/>
      <w:szCs w:val="24"/>
      <w:u w:val="none" w:color="000000"/>
      <w:vertAlign w:val="baseline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2018-12-10T06:33:00Z</dcterms:created>
  <dc:creator>哖卟苌卟短卟媞距離</dc:creator>
  <cp:lastModifiedBy>哖卟苌卟短卟媞距離</cp:lastModifiedBy>
  <cp:lastPrinted>2018-12-11T09:43:12Z</cp:lastPrinted>
  <dcterms:modified xsi:type="dcterms:W3CDTF">2018-12-11T09:50:57Z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